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6F" w:rsidRPr="00AE023D" w:rsidRDefault="006B1B04" w:rsidP="00AE02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23D">
        <w:rPr>
          <w:rFonts w:ascii="Times New Roman" w:hAnsi="Times New Roman" w:cs="Times New Roman"/>
          <w:b/>
          <w:sz w:val="24"/>
          <w:szCs w:val="24"/>
        </w:rPr>
        <w:t xml:space="preserve">Оформление </w:t>
      </w:r>
      <w:r w:rsidR="00E8776F" w:rsidRPr="00AE023D">
        <w:rPr>
          <w:rFonts w:ascii="Times New Roman" w:hAnsi="Times New Roman" w:cs="Times New Roman"/>
          <w:b/>
          <w:sz w:val="24"/>
          <w:szCs w:val="24"/>
        </w:rPr>
        <w:t>Библиографическ</w:t>
      </w:r>
      <w:r w:rsidRPr="00AE023D">
        <w:rPr>
          <w:rFonts w:ascii="Times New Roman" w:hAnsi="Times New Roman" w:cs="Times New Roman"/>
          <w:b/>
          <w:sz w:val="24"/>
          <w:szCs w:val="24"/>
        </w:rPr>
        <w:t>ого</w:t>
      </w:r>
      <w:r w:rsidR="00E8776F" w:rsidRPr="00AE023D">
        <w:rPr>
          <w:rFonts w:ascii="Times New Roman" w:hAnsi="Times New Roman" w:cs="Times New Roman"/>
          <w:b/>
          <w:sz w:val="24"/>
          <w:szCs w:val="24"/>
        </w:rPr>
        <w:t xml:space="preserve"> спис</w:t>
      </w:r>
      <w:r w:rsidRPr="00AE023D">
        <w:rPr>
          <w:rFonts w:ascii="Times New Roman" w:hAnsi="Times New Roman" w:cs="Times New Roman"/>
          <w:b/>
          <w:sz w:val="24"/>
          <w:szCs w:val="24"/>
        </w:rPr>
        <w:t xml:space="preserve">ка </w:t>
      </w:r>
      <w:r w:rsidR="00E8776F" w:rsidRPr="00AE023D">
        <w:rPr>
          <w:rFonts w:ascii="Times New Roman" w:hAnsi="Times New Roman" w:cs="Times New Roman"/>
          <w:b/>
          <w:sz w:val="24"/>
          <w:szCs w:val="24"/>
        </w:rPr>
        <w:t>в статье</w:t>
      </w:r>
      <w:r w:rsidRPr="00AE023D">
        <w:rPr>
          <w:rFonts w:ascii="Times New Roman" w:hAnsi="Times New Roman" w:cs="Times New Roman"/>
          <w:b/>
          <w:sz w:val="24"/>
          <w:szCs w:val="24"/>
        </w:rPr>
        <w:t xml:space="preserve"> по Гарвардского стилю</w:t>
      </w:r>
    </w:p>
    <w:p w:rsidR="00E8776F" w:rsidRPr="00AE023D" w:rsidRDefault="00E8776F" w:rsidP="00AE02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23D" w:rsidRDefault="00E8776F" w:rsidP="00AE02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23D">
        <w:rPr>
          <w:rFonts w:ascii="Times New Roman" w:hAnsi="Times New Roman" w:cs="Times New Roman"/>
          <w:b/>
          <w:sz w:val="24"/>
          <w:szCs w:val="24"/>
        </w:rPr>
        <w:t>Статья из журнала:</w:t>
      </w:r>
    </w:p>
    <w:p w:rsidR="00AE023D" w:rsidRDefault="00E8776F" w:rsidP="00AE02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23D">
        <w:rPr>
          <w:rFonts w:ascii="Times New Roman" w:hAnsi="Times New Roman" w:cs="Times New Roman"/>
          <w:sz w:val="24"/>
          <w:szCs w:val="24"/>
        </w:rPr>
        <w:t>Сенник А.И., Милюков С.В., Прошкина О.Б. Образование выбросов сероводорода при внешней грануляции доменных шлаков // Вестник Магнитогорского государственного технического университета им. Г.Н. Носова. 2008. № 3. С. 75–79.</w:t>
      </w:r>
    </w:p>
    <w:p w:rsidR="00AE023D" w:rsidRDefault="00E8776F" w:rsidP="00AE02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023D">
        <w:rPr>
          <w:rFonts w:ascii="Times New Roman" w:hAnsi="Times New Roman" w:cs="Times New Roman"/>
          <w:sz w:val="24"/>
          <w:szCs w:val="24"/>
        </w:rPr>
        <w:t>Senik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 IA,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Milyukov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 SV,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Proshkina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 OB. </w:t>
      </w:r>
      <w:r w:rsidR="00186554" w:rsidRPr="00AE023D">
        <w:rPr>
          <w:rFonts w:ascii="Times New Roman" w:hAnsi="Times New Roman" w:cs="Times New Roman"/>
          <w:sz w:val="24"/>
          <w:szCs w:val="24"/>
          <w:lang w:val="en-US"/>
        </w:rPr>
        <w:t xml:space="preserve">(2008) </w:t>
      </w:r>
      <w:r w:rsidRPr="00AE023D">
        <w:rPr>
          <w:rFonts w:ascii="Times New Roman" w:hAnsi="Times New Roman" w:cs="Times New Roman"/>
          <w:sz w:val="24"/>
          <w:szCs w:val="24"/>
          <w:lang w:val="en-US"/>
        </w:rPr>
        <w:t xml:space="preserve">Formation of hydrogen </w:t>
      </w:r>
      <w:proofErr w:type="spellStart"/>
      <w:r w:rsidRPr="00AE023D">
        <w:rPr>
          <w:rFonts w:ascii="Times New Roman" w:hAnsi="Times New Roman" w:cs="Times New Roman"/>
          <w:sz w:val="24"/>
          <w:szCs w:val="24"/>
          <w:lang w:val="en-US"/>
        </w:rPr>
        <w:t>sulphide</w:t>
      </w:r>
      <w:proofErr w:type="spellEnd"/>
      <w:r w:rsidRPr="00AE023D">
        <w:rPr>
          <w:rFonts w:ascii="Times New Roman" w:hAnsi="Times New Roman" w:cs="Times New Roman"/>
          <w:sz w:val="24"/>
          <w:szCs w:val="24"/>
          <w:lang w:val="en-US"/>
        </w:rPr>
        <w:t xml:space="preserve"> emissions at blast-furnace slag outer granulation. Vestnik </w:t>
      </w:r>
      <w:proofErr w:type="spellStart"/>
      <w:r w:rsidRPr="00AE023D">
        <w:rPr>
          <w:rFonts w:ascii="Times New Roman" w:hAnsi="Times New Roman" w:cs="Times New Roman"/>
          <w:sz w:val="24"/>
          <w:szCs w:val="24"/>
          <w:lang w:val="en-US"/>
        </w:rPr>
        <w:t>Magnitogorskogo</w:t>
      </w:r>
      <w:proofErr w:type="spellEnd"/>
      <w:r w:rsidRPr="00AE02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023D">
        <w:rPr>
          <w:rFonts w:ascii="Times New Roman" w:hAnsi="Times New Roman" w:cs="Times New Roman"/>
          <w:sz w:val="24"/>
          <w:szCs w:val="24"/>
          <w:lang w:val="en-US"/>
        </w:rPr>
        <w:t>Gosudarstvennogo</w:t>
      </w:r>
      <w:proofErr w:type="spellEnd"/>
      <w:r w:rsidRPr="00AE02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023D">
        <w:rPr>
          <w:rFonts w:ascii="Times New Roman" w:hAnsi="Times New Roman" w:cs="Times New Roman"/>
          <w:sz w:val="24"/>
          <w:szCs w:val="24"/>
          <w:lang w:val="en-US"/>
        </w:rPr>
        <w:t>Tekhnicheskogo</w:t>
      </w:r>
      <w:proofErr w:type="spellEnd"/>
      <w:r w:rsidRPr="00AE023D">
        <w:rPr>
          <w:rFonts w:ascii="Times New Roman" w:hAnsi="Times New Roman" w:cs="Times New Roman"/>
          <w:sz w:val="24"/>
          <w:szCs w:val="24"/>
          <w:lang w:val="en-US"/>
        </w:rPr>
        <w:t xml:space="preserve"> Universiteta im. G.I. </w:t>
      </w:r>
      <w:proofErr w:type="spellStart"/>
      <w:r w:rsidRPr="00AE023D">
        <w:rPr>
          <w:rFonts w:ascii="Times New Roman" w:hAnsi="Times New Roman" w:cs="Times New Roman"/>
          <w:sz w:val="24"/>
          <w:szCs w:val="24"/>
          <w:lang w:val="en-US"/>
        </w:rPr>
        <w:t>Nosova</w:t>
      </w:r>
      <w:proofErr w:type="spellEnd"/>
      <w:r w:rsidRPr="00AE023D">
        <w:rPr>
          <w:rFonts w:ascii="Times New Roman" w:hAnsi="Times New Roman" w:cs="Times New Roman"/>
          <w:sz w:val="24"/>
          <w:szCs w:val="24"/>
          <w:lang w:val="en-US"/>
        </w:rPr>
        <w:t xml:space="preserve"> = Vestnik of </w:t>
      </w:r>
      <w:proofErr w:type="spellStart"/>
      <w:r w:rsidRPr="00AE023D">
        <w:rPr>
          <w:rFonts w:ascii="Times New Roman" w:hAnsi="Times New Roman" w:cs="Times New Roman"/>
          <w:sz w:val="24"/>
          <w:szCs w:val="24"/>
          <w:lang w:val="en-US"/>
        </w:rPr>
        <w:t>Nosov</w:t>
      </w:r>
      <w:proofErr w:type="spellEnd"/>
      <w:r w:rsidRPr="00AE023D">
        <w:rPr>
          <w:rFonts w:ascii="Times New Roman" w:hAnsi="Times New Roman" w:cs="Times New Roman"/>
          <w:sz w:val="24"/>
          <w:szCs w:val="24"/>
          <w:lang w:val="en-US"/>
        </w:rPr>
        <w:t xml:space="preserve"> Magnitogorsk State Technical University. </w:t>
      </w:r>
      <w:r w:rsidR="00186554" w:rsidRPr="00AE023D">
        <w:rPr>
          <w:rFonts w:ascii="Times New Roman" w:hAnsi="Times New Roman" w:cs="Times New Roman"/>
          <w:sz w:val="24"/>
          <w:szCs w:val="24"/>
        </w:rPr>
        <w:t xml:space="preserve">No. C. </w:t>
      </w:r>
      <w:r w:rsidRPr="00AE023D">
        <w:rPr>
          <w:rFonts w:ascii="Times New Roman" w:hAnsi="Times New Roman" w:cs="Times New Roman"/>
          <w:sz w:val="24"/>
          <w:szCs w:val="24"/>
        </w:rPr>
        <w:t>75–79.  (In Russ.)</w:t>
      </w:r>
    </w:p>
    <w:p w:rsidR="00AE023D" w:rsidRDefault="00AE023D" w:rsidP="00AE02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23D" w:rsidRDefault="00E8776F" w:rsidP="00AE02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23D">
        <w:rPr>
          <w:rFonts w:ascii="Times New Roman" w:hAnsi="Times New Roman" w:cs="Times New Roman"/>
          <w:sz w:val="24"/>
          <w:szCs w:val="24"/>
        </w:rPr>
        <w:t xml:space="preserve">Трушко В.Л., Утков В.А.,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Бажин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 В.Ю. Актуальности и возможности полной переработки красных шламов глиноземного производства // Записки горного института. 2017. Т. 227. С. 547–553. </w:t>
      </w:r>
    </w:p>
    <w:p w:rsidR="00E8776F" w:rsidRPr="00AE023D" w:rsidRDefault="00E8776F" w:rsidP="00AE02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023D">
        <w:rPr>
          <w:rFonts w:ascii="Times New Roman" w:hAnsi="Times New Roman" w:cs="Times New Roman"/>
          <w:sz w:val="24"/>
          <w:szCs w:val="24"/>
        </w:rPr>
        <w:t>Trushko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 VL,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Utkov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 VA,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Bazhin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VYu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>.</w:t>
      </w:r>
      <w:r w:rsidR="00186554" w:rsidRPr="00AE023D">
        <w:rPr>
          <w:rFonts w:ascii="Times New Roman" w:hAnsi="Times New Roman" w:cs="Times New Roman"/>
          <w:sz w:val="24"/>
          <w:szCs w:val="24"/>
        </w:rPr>
        <w:t xml:space="preserve"> (2017)</w:t>
      </w:r>
      <w:r w:rsidRPr="00A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Relevance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possibility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complete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processing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slurries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alumina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Zapiski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Gornogo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Instituta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 = Journal of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Mining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 Institute. </w:t>
      </w:r>
      <w:r w:rsidR="00C66216" w:rsidRPr="00AE023D">
        <w:rPr>
          <w:rFonts w:ascii="Times New Roman" w:hAnsi="Times New Roman" w:cs="Times New Roman"/>
          <w:sz w:val="24"/>
          <w:szCs w:val="24"/>
        </w:rPr>
        <w:t>Р</w:t>
      </w:r>
      <w:r w:rsidR="00186554" w:rsidRPr="00AE023D">
        <w:rPr>
          <w:rFonts w:ascii="Times New Roman" w:hAnsi="Times New Roman" w:cs="Times New Roman"/>
          <w:sz w:val="24"/>
          <w:szCs w:val="24"/>
        </w:rPr>
        <w:t>. 4</w:t>
      </w:r>
      <w:r w:rsidRPr="00AE023D">
        <w:rPr>
          <w:rFonts w:ascii="Times New Roman" w:hAnsi="Times New Roman" w:cs="Times New Roman"/>
          <w:sz w:val="24"/>
          <w:szCs w:val="24"/>
        </w:rPr>
        <w:t xml:space="preserve">47–553. (In Russ.)  </w:t>
      </w:r>
    </w:p>
    <w:p w:rsidR="00E8776F" w:rsidRPr="00AE023D" w:rsidRDefault="00E8776F" w:rsidP="00AE02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23D" w:rsidRDefault="00E8776F" w:rsidP="00AE02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23D">
        <w:rPr>
          <w:rFonts w:ascii="Times New Roman" w:hAnsi="Times New Roman" w:cs="Times New Roman"/>
          <w:b/>
          <w:sz w:val="24"/>
          <w:szCs w:val="24"/>
        </w:rPr>
        <w:t xml:space="preserve">Если авторов в статье больше 6-ти, то ставится «и др.» в русском варианте и </w:t>
      </w:r>
      <w:proofErr w:type="spellStart"/>
      <w:r w:rsidRPr="00AE023D">
        <w:rPr>
          <w:rFonts w:ascii="Times New Roman" w:hAnsi="Times New Roman" w:cs="Times New Roman"/>
          <w:b/>
          <w:sz w:val="24"/>
          <w:szCs w:val="24"/>
        </w:rPr>
        <w:t>et</w:t>
      </w:r>
      <w:proofErr w:type="spellEnd"/>
      <w:r w:rsidRPr="00AE02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023D">
        <w:rPr>
          <w:rFonts w:ascii="Times New Roman" w:hAnsi="Times New Roman" w:cs="Times New Roman"/>
          <w:b/>
          <w:sz w:val="24"/>
          <w:szCs w:val="24"/>
        </w:rPr>
        <w:t>al</w:t>
      </w:r>
      <w:proofErr w:type="spellEnd"/>
      <w:r w:rsidRPr="00AE023D">
        <w:rPr>
          <w:rFonts w:ascii="Times New Roman" w:hAnsi="Times New Roman" w:cs="Times New Roman"/>
          <w:b/>
          <w:sz w:val="24"/>
          <w:szCs w:val="24"/>
        </w:rPr>
        <w:t>.»  – в английском:</w:t>
      </w:r>
    </w:p>
    <w:p w:rsidR="00AE023D" w:rsidRDefault="00E8776F" w:rsidP="00AE02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23D">
        <w:rPr>
          <w:rFonts w:ascii="Times New Roman" w:hAnsi="Times New Roman" w:cs="Times New Roman"/>
          <w:sz w:val="24"/>
          <w:szCs w:val="24"/>
        </w:rPr>
        <w:t xml:space="preserve">Виноградов А.М., Пинаев А.А., Виноградов Д.А., Пузин А.В., Шадрин В.Г.,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Зорько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 Н.В. [и др.]. Повышение эффективности укрытия электролизеров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Содерберга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 // Известия высших учебных заведений. Цветная металлургия. 2017. № 1. С. 19–30. </w:t>
      </w:r>
    </w:p>
    <w:p w:rsidR="00E8776F" w:rsidRPr="00AE023D" w:rsidRDefault="00E8776F" w:rsidP="00AE02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023D">
        <w:rPr>
          <w:rFonts w:ascii="Times New Roman" w:hAnsi="Times New Roman" w:cs="Times New Roman"/>
          <w:sz w:val="24"/>
          <w:szCs w:val="24"/>
          <w:lang w:val="en-US"/>
        </w:rPr>
        <w:t>Vinogradov</w:t>
      </w:r>
      <w:proofErr w:type="spellEnd"/>
      <w:r w:rsidRPr="00AE023D">
        <w:rPr>
          <w:rFonts w:ascii="Times New Roman" w:hAnsi="Times New Roman" w:cs="Times New Roman"/>
          <w:sz w:val="24"/>
          <w:szCs w:val="24"/>
          <w:lang w:val="en-US"/>
        </w:rPr>
        <w:t xml:space="preserve"> AM, </w:t>
      </w:r>
      <w:proofErr w:type="spellStart"/>
      <w:r w:rsidRPr="00AE023D">
        <w:rPr>
          <w:rFonts w:ascii="Times New Roman" w:hAnsi="Times New Roman" w:cs="Times New Roman"/>
          <w:sz w:val="24"/>
          <w:szCs w:val="24"/>
          <w:lang w:val="en-US"/>
        </w:rPr>
        <w:t>Pinaev</w:t>
      </w:r>
      <w:proofErr w:type="spellEnd"/>
      <w:r w:rsidRPr="00AE023D">
        <w:rPr>
          <w:rFonts w:ascii="Times New Roman" w:hAnsi="Times New Roman" w:cs="Times New Roman"/>
          <w:sz w:val="24"/>
          <w:szCs w:val="24"/>
          <w:lang w:val="en-US"/>
        </w:rPr>
        <w:t xml:space="preserve"> AA, </w:t>
      </w:r>
      <w:proofErr w:type="spellStart"/>
      <w:r w:rsidRPr="00AE023D">
        <w:rPr>
          <w:rFonts w:ascii="Times New Roman" w:hAnsi="Times New Roman" w:cs="Times New Roman"/>
          <w:sz w:val="24"/>
          <w:szCs w:val="24"/>
          <w:lang w:val="en-US"/>
        </w:rPr>
        <w:t>Vinogradov</w:t>
      </w:r>
      <w:proofErr w:type="spellEnd"/>
      <w:r w:rsidRPr="00AE023D">
        <w:rPr>
          <w:rFonts w:ascii="Times New Roman" w:hAnsi="Times New Roman" w:cs="Times New Roman"/>
          <w:sz w:val="24"/>
          <w:szCs w:val="24"/>
          <w:lang w:val="en-US"/>
        </w:rPr>
        <w:t xml:space="preserve"> DA, </w:t>
      </w:r>
      <w:proofErr w:type="spellStart"/>
      <w:r w:rsidRPr="00AE023D">
        <w:rPr>
          <w:rFonts w:ascii="Times New Roman" w:hAnsi="Times New Roman" w:cs="Times New Roman"/>
          <w:sz w:val="24"/>
          <w:szCs w:val="24"/>
          <w:lang w:val="en-US"/>
        </w:rPr>
        <w:t>Puzin</w:t>
      </w:r>
      <w:proofErr w:type="spellEnd"/>
      <w:r w:rsidRPr="00AE023D">
        <w:rPr>
          <w:rFonts w:ascii="Times New Roman" w:hAnsi="Times New Roman" w:cs="Times New Roman"/>
          <w:sz w:val="24"/>
          <w:szCs w:val="24"/>
          <w:lang w:val="en-US"/>
        </w:rPr>
        <w:t xml:space="preserve"> AV, </w:t>
      </w:r>
      <w:proofErr w:type="spellStart"/>
      <w:r w:rsidRPr="00AE023D">
        <w:rPr>
          <w:rFonts w:ascii="Times New Roman" w:hAnsi="Times New Roman" w:cs="Times New Roman"/>
          <w:sz w:val="24"/>
          <w:szCs w:val="24"/>
          <w:lang w:val="en-US"/>
        </w:rPr>
        <w:t>Shadrin</w:t>
      </w:r>
      <w:proofErr w:type="spellEnd"/>
      <w:r w:rsidRPr="00AE023D">
        <w:rPr>
          <w:rFonts w:ascii="Times New Roman" w:hAnsi="Times New Roman" w:cs="Times New Roman"/>
          <w:sz w:val="24"/>
          <w:szCs w:val="24"/>
          <w:lang w:val="en-US"/>
        </w:rPr>
        <w:t xml:space="preserve"> VG, </w:t>
      </w:r>
      <w:proofErr w:type="spellStart"/>
      <w:r w:rsidRPr="00AE023D">
        <w:rPr>
          <w:rFonts w:ascii="Times New Roman" w:hAnsi="Times New Roman" w:cs="Times New Roman"/>
          <w:sz w:val="24"/>
          <w:szCs w:val="24"/>
          <w:lang w:val="en-US"/>
        </w:rPr>
        <w:t>Zor’ko</w:t>
      </w:r>
      <w:proofErr w:type="spellEnd"/>
      <w:r w:rsidRPr="00AE023D">
        <w:rPr>
          <w:rFonts w:ascii="Times New Roman" w:hAnsi="Times New Roman" w:cs="Times New Roman"/>
          <w:sz w:val="24"/>
          <w:szCs w:val="24"/>
          <w:lang w:val="en-US"/>
        </w:rPr>
        <w:t xml:space="preserve"> NV, et al.</w:t>
      </w:r>
      <w:r w:rsidR="00186554" w:rsidRPr="00AE023D">
        <w:rPr>
          <w:rFonts w:ascii="Times New Roman" w:hAnsi="Times New Roman" w:cs="Times New Roman"/>
          <w:sz w:val="24"/>
          <w:szCs w:val="24"/>
          <w:lang w:val="en-US"/>
        </w:rPr>
        <w:t xml:space="preserve"> (2017)</w:t>
      </w:r>
      <w:r w:rsidRPr="00AE023D">
        <w:rPr>
          <w:rFonts w:ascii="Times New Roman" w:hAnsi="Times New Roman" w:cs="Times New Roman"/>
          <w:sz w:val="24"/>
          <w:szCs w:val="24"/>
          <w:lang w:val="en-US"/>
        </w:rPr>
        <w:t xml:space="preserve"> Increasing covering efficiency of </w:t>
      </w:r>
      <w:proofErr w:type="spellStart"/>
      <w:r w:rsidRPr="00AE023D">
        <w:rPr>
          <w:rFonts w:ascii="Times New Roman" w:hAnsi="Times New Roman" w:cs="Times New Roman"/>
          <w:sz w:val="24"/>
          <w:szCs w:val="24"/>
          <w:lang w:val="en-US"/>
        </w:rPr>
        <w:t>Soderberg</w:t>
      </w:r>
      <w:proofErr w:type="spellEnd"/>
      <w:r w:rsidRPr="00AE023D">
        <w:rPr>
          <w:rFonts w:ascii="Times New Roman" w:hAnsi="Times New Roman" w:cs="Times New Roman"/>
          <w:sz w:val="24"/>
          <w:szCs w:val="24"/>
          <w:lang w:val="en-US"/>
        </w:rPr>
        <w:t xml:space="preserve"> cells. </w:t>
      </w:r>
      <w:proofErr w:type="spellStart"/>
      <w:r w:rsidRPr="00AE023D">
        <w:rPr>
          <w:rFonts w:ascii="Times New Roman" w:hAnsi="Times New Roman" w:cs="Times New Roman"/>
          <w:sz w:val="24"/>
          <w:szCs w:val="24"/>
          <w:lang w:val="en-US"/>
        </w:rPr>
        <w:t>Izvestiya</w:t>
      </w:r>
      <w:proofErr w:type="spellEnd"/>
      <w:r w:rsidRPr="00AE02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023D">
        <w:rPr>
          <w:rFonts w:ascii="Times New Roman" w:hAnsi="Times New Roman" w:cs="Times New Roman"/>
          <w:sz w:val="24"/>
          <w:szCs w:val="24"/>
          <w:lang w:val="en-US"/>
        </w:rPr>
        <w:t>Vuzov</w:t>
      </w:r>
      <w:proofErr w:type="spellEnd"/>
      <w:r w:rsidRPr="00AE02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E023D">
        <w:rPr>
          <w:rFonts w:ascii="Times New Roman" w:hAnsi="Times New Roman" w:cs="Times New Roman"/>
          <w:sz w:val="24"/>
          <w:szCs w:val="24"/>
          <w:lang w:val="en-US"/>
        </w:rPr>
        <w:t>Tsvetnaya</w:t>
      </w:r>
      <w:proofErr w:type="spellEnd"/>
      <w:r w:rsidRPr="00AE02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023D">
        <w:rPr>
          <w:rFonts w:ascii="Times New Roman" w:hAnsi="Times New Roman" w:cs="Times New Roman"/>
          <w:sz w:val="24"/>
          <w:szCs w:val="24"/>
          <w:lang w:val="en-US"/>
        </w:rPr>
        <w:t>Metallurgiya</w:t>
      </w:r>
      <w:proofErr w:type="spellEnd"/>
      <w:r w:rsidRPr="00AE023D">
        <w:rPr>
          <w:rFonts w:ascii="Times New Roman" w:hAnsi="Times New Roman" w:cs="Times New Roman"/>
          <w:sz w:val="24"/>
          <w:szCs w:val="24"/>
          <w:lang w:val="en-US"/>
        </w:rPr>
        <w:t xml:space="preserve"> = Universitiesʹ Proceedings. Nonferrous Metallurgy. </w:t>
      </w:r>
      <w:r w:rsidR="00186554" w:rsidRPr="00AE023D">
        <w:rPr>
          <w:rFonts w:ascii="Times New Roman" w:hAnsi="Times New Roman" w:cs="Times New Roman"/>
          <w:sz w:val="24"/>
          <w:szCs w:val="24"/>
          <w:lang w:val="en-US"/>
        </w:rPr>
        <w:t xml:space="preserve">No. </w:t>
      </w:r>
      <w:r w:rsidRPr="00AE023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86554" w:rsidRPr="00AE02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66216" w:rsidRPr="00AE023D">
        <w:rPr>
          <w:rFonts w:ascii="Times New Roman" w:hAnsi="Times New Roman" w:cs="Times New Roman"/>
          <w:sz w:val="24"/>
          <w:szCs w:val="24"/>
        </w:rPr>
        <w:t>Р</w:t>
      </w:r>
      <w:r w:rsidR="00186554" w:rsidRPr="00AE023D">
        <w:rPr>
          <w:rFonts w:ascii="Times New Roman" w:hAnsi="Times New Roman" w:cs="Times New Roman"/>
          <w:sz w:val="24"/>
          <w:szCs w:val="24"/>
        </w:rPr>
        <w:t xml:space="preserve">. </w:t>
      </w:r>
      <w:r w:rsidRPr="00AE023D">
        <w:rPr>
          <w:rFonts w:ascii="Times New Roman" w:hAnsi="Times New Roman" w:cs="Times New Roman"/>
          <w:sz w:val="24"/>
          <w:szCs w:val="24"/>
        </w:rPr>
        <w:t xml:space="preserve">19–30. (In Russ.)  </w:t>
      </w:r>
    </w:p>
    <w:p w:rsidR="00E8776F" w:rsidRPr="00AE023D" w:rsidRDefault="00E8776F" w:rsidP="00AE02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23D" w:rsidRDefault="00E8776F" w:rsidP="00AE02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23D">
        <w:rPr>
          <w:rFonts w:ascii="Times New Roman" w:hAnsi="Times New Roman" w:cs="Times New Roman"/>
          <w:b/>
          <w:sz w:val="24"/>
          <w:szCs w:val="24"/>
        </w:rPr>
        <w:t>Статья из электронного журнала: </w:t>
      </w:r>
    </w:p>
    <w:p w:rsidR="00AE023D" w:rsidRDefault="00E8776F" w:rsidP="00AE02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023D">
        <w:rPr>
          <w:rFonts w:ascii="Times New Roman" w:hAnsi="Times New Roman" w:cs="Times New Roman"/>
          <w:sz w:val="24"/>
          <w:szCs w:val="24"/>
        </w:rPr>
        <w:t xml:space="preserve">Журавлев А.Г. Тенденции развития транспортных систем карьеров с использованием роботизированных машин // Проблемы недропользования. 2014. № 3 (55). С. 164–175. [Электронный ресурс]. </w:t>
      </w:r>
      <w:r w:rsidRPr="00AE023D">
        <w:rPr>
          <w:rFonts w:ascii="Times New Roman" w:hAnsi="Times New Roman" w:cs="Times New Roman"/>
          <w:sz w:val="24"/>
          <w:szCs w:val="24"/>
          <w:lang w:val="en-US"/>
        </w:rPr>
        <w:t xml:space="preserve">URL: https://trud.igduran.ru/edition/3 </w:t>
      </w:r>
      <w:r w:rsidR="00AE023D" w:rsidRPr="00AE023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E023D" w:rsidRPr="00AE023D">
        <w:rPr>
          <w:rFonts w:ascii="Times New Roman" w:hAnsi="Times New Roman" w:cs="Times New Roman"/>
          <w:sz w:val="24"/>
          <w:szCs w:val="24"/>
        </w:rPr>
        <w:t>дата</w:t>
      </w:r>
      <w:r w:rsidR="00C66216" w:rsidRPr="00AE02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6216" w:rsidRPr="00AE023D">
        <w:rPr>
          <w:rFonts w:ascii="Times New Roman" w:hAnsi="Times New Roman" w:cs="Times New Roman"/>
          <w:sz w:val="24"/>
          <w:szCs w:val="24"/>
        </w:rPr>
        <w:t>обращения</w:t>
      </w:r>
      <w:r w:rsidR="00C66216" w:rsidRPr="00AE02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023D">
        <w:rPr>
          <w:rFonts w:ascii="Times New Roman" w:hAnsi="Times New Roman" w:cs="Times New Roman"/>
          <w:sz w:val="24"/>
          <w:szCs w:val="24"/>
          <w:lang w:val="en-US"/>
        </w:rPr>
        <w:t>22.08.2018).</w:t>
      </w:r>
    </w:p>
    <w:p w:rsidR="00E8776F" w:rsidRPr="00AE023D" w:rsidRDefault="00E8776F" w:rsidP="00AE02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023D">
        <w:rPr>
          <w:rFonts w:ascii="Times New Roman" w:hAnsi="Times New Roman" w:cs="Times New Roman"/>
          <w:sz w:val="24"/>
          <w:szCs w:val="24"/>
          <w:lang w:val="en-US"/>
        </w:rPr>
        <w:t>Zhuravlev</w:t>
      </w:r>
      <w:proofErr w:type="spellEnd"/>
      <w:r w:rsidRPr="00AE023D">
        <w:rPr>
          <w:rFonts w:ascii="Times New Roman" w:hAnsi="Times New Roman" w:cs="Times New Roman"/>
          <w:sz w:val="24"/>
          <w:szCs w:val="24"/>
          <w:lang w:val="en-US"/>
        </w:rPr>
        <w:t xml:space="preserve"> AG. </w:t>
      </w:r>
      <w:r w:rsidR="00186554" w:rsidRPr="00AE023D">
        <w:rPr>
          <w:rFonts w:ascii="Times New Roman" w:hAnsi="Times New Roman" w:cs="Times New Roman"/>
          <w:sz w:val="24"/>
          <w:szCs w:val="24"/>
          <w:lang w:val="en-US"/>
        </w:rPr>
        <w:t xml:space="preserve">(2014) </w:t>
      </w:r>
      <w:r w:rsidRPr="00AE023D">
        <w:rPr>
          <w:rFonts w:ascii="Times New Roman" w:hAnsi="Times New Roman" w:cs="Times New Roman"/>
          <w:sz w:val="24"/>
          <w:szCs w:val="24"/>
          <w:lang w:val="en-US"/>
        </w:rPr>
        <w:t xml:space="preserve">Tendencies of open pit transport systems progress employing robotic machines. </w:t>
      </w:r>
      <w:proofErr w:type="spellStart"/>
      <w:r w:rsidRPr="00AE023D">
        <w:rPr>
          <w:rFonts w:ascii="Times New Roman" w:hAnsi="Times New Roman" w:cs="Times New Roman"/>
          <w:sz w:val="24"/>
          <w:szCs w:val="24"/>
          <w:lang w:val="en-US"/>
        </w:rPr>
        <w:t>Problemy</w:t>
      </w:r>
      <w:proofErr w:type="spellEnd"/>
      <w:r w:rsidRPr="00AE02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023D">
        <w:rPr>
          <w:rFonts w:ascii="Times New Roman" w:hAnsi="Times New Roman" w:cs="Times New Roman"/>
          <w:sz w:val="24"/>
          <w:szCs w:val="24"/>
          <w:lang w:val="en-US"/>
        </w:rPr>
        <w:t>nedropol'zovaniya</w:t>
      </w:r>
      <w:proofErr w:type="spellEnd"/>
      <w:r w:rsidRPr="00AE023D">
        <w:rPr>
          <w:rFonts w:ascii="Times New Roman" w:hAnsi="Times New Roman" w:cs="Times New Roman"/>
          <w:sz w:val="24"/>
          <w:szCs w:val="24"/>
          <w:lang w:val="en-US"/>
        </w:rPr>
        <w:t xml:space="preserve"> = Problems of subsoil use. </w:t>
      </w:r>
      <w:r w:rsidR="00186554" w:rsidRPr="00AE023D">
        <w:rPr>
          <w:rFonts w:ascii="Times New Roman" w:hAnsi="Times New Roman" w:cs="Times New Roman"/>
          <w:sz w:val="24"/>
          <w:szCs w:val="24"/>
          <w:lang w:val="en-US"/>
        </w:rPr>
        <w:t xml:space="preserve">No. </w:t>
      </w:r>
      <w:r w:rsidRPr="00AE023D">
        <w:rPr>
          <w:rFonts w:ascii="Times New Roman" w:hAnsi="Times New Roman" w:cs="Times New Roman"/>
          <w:sz w:val="24"/>
          <w:szCs w:val="24"/>
          <w:lang w:val="en-US"/>
        </w:rPr>
        <w:t>3(55)</w:t>
      </w:r>
      <w:r w:rsidR="00186554" w:rsidRPr="00AE023D">
        <w:rPr>
          <w:rFonts w:ascii="Times New Roman" w:hAnsi="Times New Roman" w:cs="Times New Roman"/>
          <w:sz w:val="24"/>
          <w:szCs w:val="24"/>
          <w:lang w:val="en-US"/>
        </w:rPr>
        <w:t xml:space="preserve">. C. </w:t>
      </w:r>
      <w:r w:rsidRPr="00AE023D">
        <w:rPr>
          <w:rFonts w:ascii="Times New Roman" w:hAnsi="Times New Roman" w:cs="Times New Roman"/>
          <w:sz w:val="24"/>
          <w:szCs w:val="24"/>
          <w:lang w:val="en-US"/>
        </w:rPr>
        <w:t xml:space="preserve">164–175. Available from: https://trud.igduran.ru/edition/3 [Accessed 22 August 2018]. </w:t>
      </w:r>
      <w:r w:rsidRPr="00AE023D">
        <w:rPr>
          <w:rFonts w:ascii="Times New Roman" w:hAnsi="Times New Roman" w:cs="Times New Roman"/>
          <w:sz w:val="24"/>
          <w:szCs w:val="24"/>
        </w:rPr>
        <w:t>(In Russ.)</w:t>
      </w:r>
    </w:p>
    <w:p w:rsidR="00CA197E" w:rsidRDefault="00E8776F" w:rsidP="00CA19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97E">
        <w:rPr>
          <w:rFonts w:ascii="Times New Roman" w:hAnsi="Times New Roman" w:cs="Times New Roman"/>
          <w:b/>
          <w:sz w:val="24"/>
          <w:szCs w:val="24"/>
        </w:rPr>
        <w:lastRenderedPageBreak/>
        <w:t>Статья из сборника материалов конференций: </w:t>
      </w:r>
    </w:p>
    <w:p w:rsidR="00CA197E" w:rsidRDefault="00E8776F" w:rsidP="00CA19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23D">
        <w:rPr>
          <w:rFonts w:ascii="Times New Roman" w:hAnsi="Times New Roman" w:cs="Times New Roman"/>
          <w:sz w:val="24"/>
          <w:szCs w:val="24"/>
        </w:rPr>
        <w:t>Давыдов В.В., Ерохин П.М., Кирилов К.Ю. Гиперповерхность мощностей установившихся режимов электрической системы // Электроэнергетика глазами молодежи: сб. научн. тр. III Междунар. науч.-техн. конф. (г. Екатеринбург, 22–26 октября 2012 г.). Екатеринбург, 2012. Т. 1. С. 131–134.</w:t>
      </w:r>
    </w:p>
    <w:p w:rsidR="00CA197E" w:rsidRDefault="00E8776F" w:rsidP="00CA19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E023D">
        <w:rPr>
          <w:rFonts w:ascii="Times New Roman" w:hAnsi="Times New Roman" w:cs="Times New Roman"/>
          <w:sz w:val="24"/>
          <w:szCs w:val="24"/>
        </w:rPr>
        <w:t>Davydov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 VV,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Erokhin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 PM,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Kirilov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 KY.</w:t>
      </w:r>
      <w:r w:rsidR="00186554" w:rsidRPr="00AE023D">
        <w:rPr>
          <w:rFonts w:ascii="Times New Roman" w:hAnsi="Times New Roman" w:cs="Times New Roman"/>
          <w:sz w:val="24"/>
          <w:szCs w:val="24"/>
        </w:rPr>
        <w:t xml:space="preserve"> </w:t>
      </w:r>
      <w:r w:rsidR="00186554" w:rsidRPr="00AE023D">
        <w:rPr>
          <w:rFonts w:ascii="Times New Roman" w:hAnsi="Times New Roman" w:cs="Times New Roman"/>
          <w:sz w:val="24"/>
          <w:szCs w:val="24"/>
          <w:lang w:val="en-US"/>
        </w:rPr>
        <w:t>(2012)</w:t>
      </w:r>
      <w:r w:rsidRPr="00AE023D">
        <w:rPr>
          <w:rFonts w:ascii="Times New Roman" w:hAnsi="Times New Roman" w:cs="Times New Roman"/>
          <w:sz w:val="24"/>
          <w:szCs w:val="24"/>
          <w:lang w:val="en-US"/>
        </w:rPr>
        <w:t xml:space="preserve"> Hypersurface of capacities of power system steady states. </w:t>
      </w:r>
      <w:r w:rsidRPr="00AE023D">
        <w:rPr>
          <w:rFonts w:ascii="Times New Roman" w:hAnsi="Times New Roman" w:cs="Times New Roman"/>
          <w:sz w:val="24"/>
          <w:szCs w:val="24"/>
        </w:rPr>
        <w:t xml:space="preserve">In: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Elektroenergetika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glazami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molodezhi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Trudy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mezhdunarodnoy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nauuchno-tekhnicheskoy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konferentsii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 = Power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 of III International Scientific and Technical Conference. 22-26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 2012,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Yekaterinburg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Yekaterinburg</w:t>
      </w:r>
      <w:proofErr w:type="spellEnd"/>
      <w:r w:rsidR="00186554" w:rsidRPr="00AE023D">
        <w:rPr>
          <w:rFonts w:ascii="Times New Roman" w:hAnsi="Times New Roman" w:cs="Times New Roman"/>
          <w:sz w:val="24"/>
          <w:szCs w:val="24"/>
        </w:rPr>
        <w:t>.</w:t>
      </w:r>
      <w:r w:rsidRPr="00AE023D">
        <w:rPr>
          <w:rFonts w:ascii="Times New Roman" w:hAnsi="Times New Roman" w:cs="Times New Roman"/>
          <w:sz w:val="24"/>
          <w:szCs w:val="24"/>
        </w:rPr>
        <w:t xml:space="preserve"> </w:t>
      </w:r>
      <w:r w:rsidR="00186554" w:rsidRPr="00AE023D">
        <w:rPr>
          <w:rFonts w:ascii="Times New Roman" w:hAnsi="Times New Roman" w:cs="Times New Roman"/>
          <w:sz w:val="24"/>
          <w:szCs w:val="24"/>
        </w:rPr>
        <w:t>V</w:t>
      </w:r>
      <w:r w:rsidRPr="00AE023D">
        <w:rPr>
          <w:rFonts w:ascii="Times New Roman" w:hAnsi="Times New Roman" w:cs="Times New Roman"/>
          <w:sz w:val="24"/>
          <w:szCs w:val="24"/>
        </w:rPr>
        <w:t>ol. 1</w:t>
      </w:r>
      <w:r w:rsidR="00186554" w:rsidRPr="00AE023D">
        <w:rPr>
          <w:rFonts w:ascii="Times New Roman" w:hAnsi="Times New Roman" w:cs="Times New Roman"/>
          <w:sz w:val="24"/>
          <w:szCs w:val="24"/>
        </w:rPr>
        <w:t xml:space="preserve">. </w:t>
      </w:r>
      <w:r w:rsidR="00CA197E" w:rsidRPr="00AE023D">
        <w:rPr>
          <w:rFonts w:ascii="Times New Roman" w:hAnsi="Times New Roman" w:cs="Times New Roman"/>
          <w:sz w:val="24"/>
          <w:szCs w:val="24"/>
        </w:rPr>
        <w:t>P.</w:t>
      </w:r>
      <w:r w:rsidRPr="00AE023D">
        <w:rPr>
          <w:rFonts w:ascii="Times New Roman" w:hAnsi="Times New Roman" w:cs="Times New Roman"/>
          <w:sz w:val="24"/>
          <w:szCs w:val="24"/>
        </w:rPr>
        <w:t xml:space="preserve"> 131–134. </w:t>
      </w:r>
      <w:r w:rsidRPr="00CA197E">
        <w:rPr>
          <w:rFonts w:ascii="Times New Roman" w:hAnsi="Times New Roman" w:cs="Times New Roman"/>
          <w:sz w:val="24"/>
          <w:szCs w:val="24"/>
          <w:lang w:val="en-US"/>
        </w:rPr>
        <w:t>(In Russ.)</w:t>
      </w:r>
    </w:p>
    <w:p w:rsidR="00CA197E" w:rsidRDefault="00CA197E" w:rsidP="00CA19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776F" w:rsidRPr="00AE023D" w:rsidRDefault="00E8776F" w:rsidP="00CA19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197E">
        <w:rPr>
          <w:rFonts w:ascii="Times New Roman" w:hAnsi="Times New Roman" w:cs="Times New Roman"/>
          <w:sz w:val="24"/>
          <w:szCs w:val="24"/>
          <w:lang w:val="en-US"/>
        </w:rPr>
        <w:t>Canda</w:t>
      </w:r>
      <w:proofErr w:type="spellEnd"/>
      <w:r w:rsidRPr="00CA197E">
        <w:rPr>
          <w:rFonts w:ascii="Times New Roman" w:hAnsi="Times New Roman" w:cs="Times New Roman"/>
          <w:sz w:val="24"/>
          <w:szCs w:val="24"/>
          <w:lang w:val="en-US"/>
        </w:rPr>
        <w:t xml:space="preserve"> L., </w:t>
      </w:r>
      <w:proofErr w:type="spellStart"/>
      <w:r w:rsidRPr="00CA197E">
        <w:rPr>
          <w:rFonts w:ascii="Times New Roman" w:hAnsi="Times New Roman" w:cs="Times New Roman"/>
          <w:sz w:val="24"/>
          <w:szCs w:val="24"/>
          <w:lang w:val="en-US"/>
        </w:rPr>
        <w:t>Heput</w:t>
      </w:r>
      <w:proofErr w:type="spellEnd"/>
      <w:r w:rsidRPr="00CA197E">
        <w:rPr>
          <w:rFonts w:ascii="Times New Roman" w:hAnsi="Times New Roman" w:cs="Times New Roman"/>
          <w:sz w:val="24"/>
          <w:szCs w:val="24"/>
          <w:lang w:val="en-US"/>
        </w:rPr>
        <w:t xml:space="preserve"> T., </w:t>
      </w:r>
      <w:proofErr w:type="spellStart"/>
      <w:r w:rsidRPr="00CA197E">
        <w:rPr>
          <w:rFonts w:ascii="Times New Roman" w:hAnsi="Times New Roman" w:cs="Times New Roman"/>
          <w:sz w:val="24"/>
          <w:szCs w:val="24"/>
          <w:lang w:val="en-US"/>
        </w:rPr>
        <w:t>Ardelean</w:t>
      </w:r>
      <w:proofErr w:type="spellEnd"/>
      <w:r w:rsidRPr="00CA197E">
        <w:rPr>
          <w:rFonts w:ascii="Times New Roman" w:hAnsi="Times New Roman" w:cs="Times New Roman"/>
          <w:sz w:val="24"/>
          <w:szCs w:val="24"/>
          <w:lang w:val="en-US"/>
        </w:rPr>
        <w:t xml:space="preserve"> E. Methods for recovering precious metals from industrial waste // Materials Science and Engineering: IOP Conference Series. </w:t>
      </w:r>
      <w:r w:rsidRPr="00AE023D">
        <w:rPr>
          <w:rFonts w:ascii="Times New Roman" w:hAnsi="Times New Roman" w:cs="Times New Roman"/>
          <w:sz w:val="24"/>
          <w:szCs w:val="24"/>
        </w:rPr>
        <w:t xml:space="preserve">2016. Vol. 106. P.012–020. [Электронный ресурс]. URL: </w:t>
      </w:r>
      <w:r w:rsidRPr="00CA197E">
        <w:rPr>
          <w:rFonts w:ascii="Times New Roman" w:hAnsi="Times New Roman" w:cs="Times New Roman"/>
          <w:sz w:val="24"/>
          <w:szCs w:val="24"/>
        </w:rPr>
        <w:t>https://iopscience.iop.org/article/10.1088/1757-899X/106/1/012020</w:t>
      </w:r>
      <w:r w:rsidRPr="00AE023D">
        <w:rPr>
          <w:rFonts w:ascii="Times New Roman" w:hAnsi="Times New Roman" w:cs="Times New Roman"/>
          <w:sz w:val="24"/>
          <w:szCs w:val="24"/>
        </w:rPr>
        <w:t xml:space="preserve"> (22.06.2019).</w:t>
      </w:r>
      <w:r w:rsidR="00186554" w:rsidRPr="00AE02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76F" w:rsidRPr="00AE023D" w:rsidRDefault="00E8776F" w:rsidP="00AE02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023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Canda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 L,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Heput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Ardelean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 E. Methods for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recovering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precious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metals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industrial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. </w:t>
      </w:r>
      <w:r w:rsidRPr="00AE023D">
        <w:rPr>
          <w:rFonts w:ascii="Times New Roman" w:hAnsi="Times New Roman" w:cs="Times New Roman"/>
          <w:sz w:val="24"/>
          <w:szCs w:val="24"/>
          <w:lang w:val="en-US"/>
        </w:rPr>
        <w:t xml:space="preserve">In: Materials Science and Engineering: IOP Conference Series. </w:t>
      </w:r>
      <w:proofErr w:type="gramStart"/>
      <w:r w:rsidRPr="00AE023D">
        <w:rPr>
          <w:rFonts w:ascii="Times New Roman" w:hAnsi="Times New Roman" w:cs="Times New Roman"/>
          <w:sz w:val="24"/>
          <w:szCs w:val="24"/>
          <w:lang w:val="en-US"/>
        </w:rPr>
        <w:t>2016;106:012</w:t>
      </w:r>
      <w:proofErr w:type="gramEnd"/>
      <w:r w:rsidRPr="00AE023D">
        <w:rPr>
          <w:rFonts w:ascii="Times New Roman" w:hAnsi="Times New Roman" w:cs="Times New Roman"/>
          <w:sz w:val="24"/>
          <w:szCs w:val="24"/>
          <w:lang w:val="en-US"/>
        </w:rPr>
        <w:t xml:space="preserve">–020. Available from: </w:t>
      </w:r>
      <w:r w:rsidRPr="00CA197E">
        <w:rPr>
          <w:rFonts w:ascii="Times New Roman" w:hAnsi="Times New Roman" w:cs="Times New Roman"/>
          <w:sz w:val="24"/>
          <w:szCs w:val="24"/>
          <w:lang w:val="en-US"/>
        </w:rPr>
        <w:t>https://iopscience.iop.org/article/10.1088/1757-899X/106/1/012020</w:t>
      </w:r>
      <w:r w:rsidRPr="00AE023D">
        <w:rPr>
          <w:rFonts w:ascii="Times New Roman" w:hAnsi="Times New Roman" w:cs="Times New Roman"/>
          <w:sz w:val="24"/>
          <w:szCs w:val="24"/>
          <w:lang w:val="en-US"/>
        </w:rPr>
        <w:t xml:space="preserve"> [Accessed 22 June 2019]. </w:t>
      </w:r>
    </w:p>
    <w:p w:rsidR="00E8776F" w:rsidRPr="00AE023D" w:rsidRDefault="00E8776F" w:rsidP="00AE02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660F" w:rsidRDefault="00E8776F" w:rsidP="00DA66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97E">
        <w:rPr>
          <w:rFonts w:ascii="Times New Roman" w:hAnsi="Times New Roman" w:cs="Times New Roman"/>
          <w:b/>
          <w:sz w:val="24"/>
          <w:szCs w:val="24"/>
        </w:rPr>
        <w:t>Статья из непериодического сборника:</w:t>
      </w:r>
    </w:p>
    <w:p w:rsidR="00DA660F" w:rsidRDefault="00E8776F" w:rsidP="00DA66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23D">
        <w:rPr>
          <w:rFonts w:ascii="Times New Roman" w:hAnsi="Times New Roman" w:cs="Times New Roman"/>
          <w:sz w:val="24"/>
          <w:szCs w:val="24"/>
        </w:rPr>
        <w:t xml:space="preserve">Иванов Ф.М. Эффективность использования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суперпластификаторов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 // Бетоны с эффективными модифицирующими добавками: сб. статей / под ред. А</w:t>
      </w:r>
      <w:r w:rsidRPr="00AE023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E023D">
        <w:rPr>
          <w:rFonts w:ascii="Times New Roman" w:hAnsi="Times New Roman" w:cs="Times New Roman"/>
          <w:sz w:val="24"/>
          <w:szCs w:val="24"/>
        </w:rPr>
        <w:t>В</w:t>
      </w:r>
      <w:r w:rsidRPr="00AE02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E023D">
        <w:rPr>
          <w:rFonts w:ascii="Times New Roman" w:hAnsi="Times New Roman" w:cs="Times New Roman"/>
          <w:sz w:val="24"/>
          <w:szCs w:val="24"/>
        </w:rPr>
        <w:t>Петрова</w:t>
      </w:r>
      <w:r w:rsidRPr="00AE02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E023D">
        <w:rPr>
          <w:rFonts w:ascii="Times New Roman" w:hAnsi="Times New Roman" w:cs="Times New Roman"/>
          <w:sz w:val="24"/>
          <w:szCs w:val="24"/>
        </w:rPr>
        <w:t>М</w:t>
      </w:r>
      <w:r w:rsidRPr="00AE023D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AE023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E023D">
        <w:rPr>
          <w:rFonts w:ascii="Times New Roman" w:hAnsi="Times New Roman" w:cs="Times New Roman"/>
          <w:sz w:val="24"/>
          <w:szCs w:val="24"/>
        </w:rPr>
        <w:t>во</w:t>
      </w:r>
      <w:r w:rsidRPr="00AE02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023D">
        <w:rPr>
          <w:rFonts w:ascii="Times New Roman" w:hAnsi="Times New Roman" w:cs="Times New Roman"/>
          <w:sz w:val="24"/>
          <w:szCs w:val="24"/>
        </w:rPr>
        <w:t>НИИЖБ</w:t>
      </w:r>
      <w:r w:rsidRPr="00AE023D">
        <w:rPr>
          <w:rFonts w:ascii="Times New Roman" w:hAnsi="Times New Roman" w:cs="Times New Roman"/>
          <w:sz w:val="24"/>
          <w:szCs w:val="24"/>
          <w:lang w:val="en-US"/>
        </w:rPr>
        <w:t xml:space="preserve">, 1985. </w:t>
      </w:r>
      <w:r w:rsidRPr="00AE023D">
        <w:rPr>
          <w:rFonts w:ascii="Times New Roman" w:hAnsi="Times New Roman" w:cs="Times New Roman"/>
          <w:sz w:val="24"/>
          <w:szCs w:val="24"/>
        </w:rPr>
        <w:t>С</w:t>
      </w:r>
      <w:r w:rsidRPr="00AE023D">
        <w:rPr>
          <w:rFonts w:ascii="Times New Roman" w:hAnsi="Times New Roman" w:cs="Times New Roman"/>
          <w:sz w:val="24"/>
          <w:szCs w:val="24"/>
          <w:lang w:val="en-US"/>
        </w:rPr>
        <w:t>. 3–7.</w:t>
      </w:r>
    </w:p>
    <w:p w:rsidR="00E8776F" w:rsidRPr="00DA660F" w:rsidRDefault="00E8776F" w:rsidP="00DA66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23D">
        <w:rPr>
          <w:rFonts w:ascii="Times New Roman" w:hAnsi="Times New Roman" w:cs="Times New Roman"/>
          <w:sz w:val="24"/>
          <w:szCs w:val="24"/>
          <w:lang w:val="en-US"/>
        </w:rPr>
        <w:t xml:space="preserve">Ivanov FM. Efficiency of </w:t>
      </w:r>
      <w:proofErr w:type="spellStart"/>
      <w:r w:rsidRPr="00AE023D">
        <w:rPr>
          <w:rFonts w:ascii="Times New Roman" w:hAnsi="Times New Roman" w:cs="Times New Roman"/>
          <w:sz w:val="24"/>
          <w:szCs w:val="24"/>
          <w:lang w:val="en-US"/>
        </w:rPr>
        <w:t>superplastisizers</w:t>
      </w:r>
      <w:proofErr w:type="spellEnd"/>
      <w:r w:rsidRPr="00AE023D">
        <w:rPr>
          <w:rFonts w:ascii="Times New Roman" w:hAnsi="Times New Roman" w:cs="Times New Roman"/>
          <w:sz w:val="24"/>
          <w:szCs w:val="24"/>
          <w:lang w:val="en-US"/>
        </w:rPr>
        <w:t xml:space="preserve">’ use. </w:t>
      </w:r>
      <w:r w:rsidRPr="00AE023D">
        <w:rPr>
          <w:rFonts w:ascii="Times New Roman" w:hAnsi="Times New Roman" w:cs="Times New Roman"/>
          <w:sz w:val="24"/>
          <w:szCs w:val="24"/>
        </w:rPr>
        <w:t xml:space="preserve">In: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Petrov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 AV (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>.).</w:t>
      </w:r>
      <w:r w:rsidR="00C66216" w:rsidRPr="00AE023D">
        <w:rPr>
          <w:rFonts w:ascii="Times New Roman" w:hAnsi="Times New Roman" w:cs="Times New Roman"/>
          <w:sz w:val="24"/>
          <w:szCs w:val="24"/>
        </w:rPr>
        <w:t xml:space="preserve"> (1985</w:t>
      </w:r>
      <w:proofErr w:type="gramStart"/>
      <w:r w:rsidR="00C66216" w:rsidRPr="00AE023D">
        <w:rPr>
          <w:rFonts w:ascii="Times New Roman" w:hAnsi="Times New Roman" w:cs="Times New Roman"/>
          <w:sz w:val="24"/>
          <w:szCs w:val="24"/>
        </w:rPr>
        <w:t xml:space="preserve">) </w:t>
      </w:r>
      <w:r w:rsidRPr="00A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Betony</w:t>
      </w:r>
      <w:proofErr w:type="spellEnd"/>
      <w:proofErr w:type="gramEnd"/>
      <w:r w:rsidRPr="00AE023D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effektivnymi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modifiziruyszimi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dobavkami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Concrete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modifying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additives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Moscow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: Research,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Technological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 Institute of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Concrete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Reinforced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Concrete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Named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 A.A.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Gvozdev</w:t>
      </w:r>
      <w:proofErr w:type="spellEnd"/>
      <w:r w:rsidR="00C66216" w:rsidRPr="00AE023D">
        <w:rPr>
          <w:rFonts w:ascii="Times New Roman" w:hAnsi="Times New Roman" w:cs="Times New Roman"/>
          <w:sz w:val="24"/>
          <w:szCs w:val="24"/>
        </w:rPr>
        <w:t>.</w:t>
      </w:r>
      <w:r w:rsidRPr="00AE023D">
        <w:rPr>
          <w:rFonts w:ascii="Times New Roman" w:hAnsi="Times New Roman" w:cs="Times New Roman"/>
          <w:sz w:val="24"/>
          <w:szCs w:val="24"/>
        </w:rPr>
        <w:t xml:space="preserve"> </w:t>
      </w:r>
      <w:r w:rsidR="00186554" w:rsidRPr="00AE023D">
        <w:rPr>
          <w:rFonts w:ascii="Times New Roman" w:hAnsi="Times New Roman" w:cs="Times New Roman"/>
          <w:sz w:val="24"/>
          <w:szCs w:val="24"/>
        </w:rPr>
        <w:t>Р</w:t>
      </w:r>
      <w:r w:rsidRPr="00AE023D">
        <w:rPr>
          <w:rFonts w:ascii="Times New Roman" w:hAnsi="Times New Roman" w:cs="Times New Roman"/>
          <w:sz w:val="24"/>
          <w:szCs w:val="24"/>
        </w:rPr>
        <w:t>.3–7. (In Russ.)</w:t>
      </w:r>
    </w:p>
    <w:p w:rsidR="00E8776F" w:rsidRPr="00AE023D" w:rsidRDefault="00E8776F" w:rsidP="00AE02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60F" w:rsidRDefault="00E8776F" w:rsidP="00DA66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60F">
        <w:rPr>
          <w:rFonts w:ascii="Times New Roman" w:hAnsi="Times New Roman" w:cs="Times New Roman"/>
          <w:b/>
          <w:sz w:val="24"/>
          <w:szCs w:val="24"/>
        </w:rPr>
        <w:t>Книга, монография: </w:t>
      </w:r>
    </w:p>
    <w:p w:rsidR="00DA660F" w:rsidRDefault="00E8776F" w:rsidP="00DA66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23D">
        <w:rPr>
          <w:rFonts w:ascii="Times New Roman" w:hAnsi="Times New Roman" w:cs="Times New Roman"/>
          <w:sz w:val="24"/>
          <w:szCs w:val="24"/>
        </w:rPr>
        <w:t xml:space="preserve">Шахрай С.Г.,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Коростовенко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Ребрик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 И.И. Совершенствование систем колокольного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газоотсоса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 на мощных электролизерах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Содерберга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>. Красноярск: Изд-во СФУ, 2010. 145 с.</w:t>
      </w:r>
    </w:p>
    <w:p w:rsidR="00E8776F" w:rsidRPr="00DA660F" w:rsidRDefault="00E8776F" w:rsidP="00DA66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023D">
        <w:rPr>
          <w:rFonts w:ascii="Times New Roman" w:hAnsi="Times New Roman" w:cs="Times New Roman"/>
          <w:sz w:val="24"/>
          <w:szCs w:val="24"/>
        </w:rPr>
        <w:t>Shakhrai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 SG,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Korostovenko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 VV,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Rebrik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 II.</w:t>
      </w:r>
      <w:r w:rsidR="00186554" w:rsidRPr="00AE023D">
        <w:rPr>
          <w:rFonts w:ascii="Times New Roman" w:hAnsi="Times New Roman" w:cs="Times New Roman"/>
          <w:sz w:val="24"/>
          <w:szCs w:val="24"/>
        </w:rPr>
        <w:t xml:space="preserve"> (2010</w:t>
      </w:r>
      <w:r w:rsidR="00DA660F" w:rsidRPr="00AE023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A660F" w:rsidRPr="00AE023D">
        <w:rPr>
          <w:rFonts w:ascii="Times New Roman" w:hAnsi="Times New Roman" w:cs="Times New Roman"/>
          <w:sz w:val="24"/>
          <w:szCs w:val="24"/>
        </w:rPr>
        <w:t>Improving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bell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pump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powerful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Søderberg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cells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. </w:t>
      </w:r>
      <w:r w:rsidRPr="00AE023D">
        <w:rPr>
          <w:rFonts w:ascii="Times New Roman" w:hAnsi="Times New Roman" w:cs="Times New Roman"/>
          <w:sz w:val="24"/>
          <w:szCs w:val="24"/>
          <w:lang w:val="en-US"/>
        </w:rPr>
        <w:t>Krasnoyarsk: Siberian federal University</w:t>
      </w:r>
      <w:r w:rsidR="00186554" w:rsidRPr="00AE023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E02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6554" w:rsidRPr="00AE023D">
        <w:rPr>
          <w:rFonts w:ascii="Times New Roman" w:hAnsi="Times New Roman" w:cs="Times New Roman"/>
          <w:sz w:val="24"/>
          <w:szCs w:val="24"/>
        </w:rPr>
        <w:t>Р</w:t>
      </w:r>
      <w:r w:rsidR="00186554" w:rsidRPr="00AE02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E023D">
        <w:rPr>
          <w:rFonts w:ascii="Times New Roman" w:hAnsi="Times New Roman" w:cs="Times New Roman"/>
          <w:sz w:val="24"/>
          <w:szCs w:val="24"/>
          <w:lang w:val="en-US"/>
        </w:rPr>
        <w:t>145 p. (In Russ.)</w:t>
      </w:r>
    </w:p>
    <w:p w:rsidR="00DA660F" w:rsidRDefault="00E8776F" w:rsidP="00DA66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660F">
        <w:rPr>
          <w:rFonts w:ascii="Times New Roman" w:hAnsi="Times New Roman" w:cs="Times New Roman"/>
          <w:b/>
          <w:sz w:val="24"/>
          <w:szCs w:val="24"/>
        </w:rPr>
        <w:lastRenderedPageBreak/>
        <w:t>Электронная</w:t>
      </w:r>
      <w:r w:rsidRPr="00DA66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A660F">
        <w:rPr>
          <w:rFonts w:ascii="Times New Roman" w:hAnsi="Times New Roman" w:cs="Times New Roman"/>
          <w:b/>
          <w:sz w:val="24"/>
          <w:szCs w:val="24"/>
        </w:rPr>
        <w:t>книга</w:t>
      </w:r>
      <w:r w:rsidRPr="00DA660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A660F" w:rsidRDefault="00E8776F" w:rsidP="00DA66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23D">
        <w:rPr>
          <w:rFonts w:ascii="Times New Roman" w:hAnsi="Times New Roman" w:cs="Times New Roman"/>
          <w:sz w:val="24"/>
          <w:szCs w:val="24"/>
        </w:rPr>
        <w:t xml:space="preserve">Захаров А.И., Яковлев О.И., Смирнов В.М. Спутниковый мониторинг Земли: Радиолокационное зондирование поверхности: монография.  М.: КРАСАНД, 2012. 248 с. [Электронный ресурс]. URL: </w:t>
      </w:r>
      <w:r w:rsidRPr="00DA660F">
        <w:rPr>
          <w:rFonts w:ascii="Times New Roman" w:hAnsi="Times New Roman" w:cs="Times New Roman"/>
          <w:sz w:val="24"/>
          <w:szCs w:val="24"/>
        </w:rPr>
        <w:t>https://nashol.com/2017112597652/sputnikovii-monitoring-zemli-radiolokacionnoe-zondirovanie-poverhnosti-zaharov-a-i-yakovlev-o-i-smirnov-v-m-2012.html</w:t>
      </w:r>
      <w:r w:rsidRPr="00AE023D">
        <w:rPr>
          <w:rFonts w:ascii="Times New Roman" w:hAnsi="Times New Roman" w:cs="Times New Roman"/>
          <w:sz w:val="24"/>
          <w:szCs w:val="24"/>
        </w:rPr>
        <w:t xml:space="preserve"> (</w:t>
      </w:r>
      <w:r w:rsidR="00C66216" w:rsidRPr="00AE023D">
        <w:rPr>
          <w:rFonts w:ascii="Times New Roman" w:hAnsi="Times New Roman" w:cs="Times New Roman"/>
          <w:sz w:val="24"/>
          <w:szCs w:val="24"/>
        </w:rPr>
        <w:t xml:space="preserve">дата обращения </w:t>
      </w:r>
      <w:r w:rsidRPr="00AE023D">
        <w:rPr>
          <w:rFonts w:ascii="Times New Roman" w:hAnsi="Times New Roman" w:cs="Times New Roman"/>
          <w:sz w:val="24"/>
          <w:szCs w:val="24"/>
        </w:rPr>
        <w:t>12.05.2019).</w:t>
      </w:r>
    </w:p>
    <w:p w:rsidR="00E8776F" w:rsidRPr="00DA660F" w:rsidRDefault="00E8776F" w:rsidP="00DA66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23D">
        <w:rPr>
          <w:rFonts w:ascii="Times New Roman" w:hAnsi="Times New Roman" w:cs="Times New Roman"/>
          <w:sz w:val="24"/>
          <w:szCs w:val="24"/>
          <w:lang w:val="en-US"/>
        </w:rPr>
        <w:t>Zakharov</w:t>
      </w:r>
      <w:r w:rsidRPr="00DA6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023D">
        <w:rPr>
          <w:rFonts w:ascii="Times New Roman" w:hAnsi="Times New Roman" w:cs="Times New Roman"/>
          <w:sz w:val="24"/>
          <w:szCs w:val="24"/>
          <w:lang w:val="en-US"/>
        </w:rPr>
        <w:t>AI</w:t>
      </w:r>
      <w:r w:rsidRPr="00DA660F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AE023D">
        <w:rPr>
          <w:rFonts w:ascii="Times New Roman" w:hAnsi="Times New Roman" w:cs="Times New Roman"/>
          <w:sz w:val="24"/>
          <w:szCs w:val="24"/>
          <w:lang w:val="en-US"/>
        </w:rPr>
        <w:t>Yakovlev</w:t>
      </w:r>
      <w:r w:rsidRPr="00DA6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023D">
        <w:rPr>
          <w:rFonts w:ascii="Times New Roman" w:hAnsi="Times New Roman" w:cs="Times New Roman"/>
          <w:sz w:val="24"/>
          <w:szCs w:val="24"/>
          <w:lang w:val="en-US"/>
        </w:rPr>
        <w:t>OI</w:t>
      </w:r>
      <w:r w:rsidRPr="00DA660F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AE023D">
        <w:rPr>
          <w:rFonts w:ascii="Times New Roman" w:hAnsi="Times New Roman" w:cs="Times New Roman"/>
          <w:sz w:val="24"/>
          <w:szCs w:val="24"/>
          <w:lang w:val="en-US"/>
        </w:rPr>
        <w:t>Smirnov</w:t>
      </w:r>
      <w:r w:rsidRPr="00DA6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023D">
        <w:rPr>
          <w:rFonts w:ascii="Times New Roman" w:hAnsi="Times New Roman" w:cs="Times New Roman"/>
          <w:sz w:val="24"/>
          <w:szCs w:val="24"/>
          <w:lang w:val="en-US"/>
        </w:rPr>
        <w:t>VM</w:t>
      </w:r>
      <w:r w:rsidRPr="00DA660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86554" w:rsidRPr="00AE023D">
        <w:rPr>
          <w:rFonts w:ascii="Times New Roman" w:hAnsi="Times New Roman" w:cs="Times New Roman"/>
          <w:sz w:val="24"/>
          <w:szCs w:val="24"/>
          <w:lang w:val="en-US"/>
        </w:rPr>
        <w:t xml:space="preserve">(2012) </w:t>
      </w:r>
      <w:r w:rsidRPr="00AE023D">
        <w:rPr>
          <w:rFonts w:ascii="Times New Roman" w:hAnsi="Times New Roman" w:cs="Times New Roman"/>
          <w:sz w:val="24"/>
          <w:szCs w:val="24"/>
          <w:lang w:val="en-US"/>
        </w:rPr>
        <w:t>Satellite monitoring of the Earth: Radar probing of the surface.  Moscow: KRASAND</w:t>
      </w:r>
      <w:r w:rsidR="00186554" w:rsidRPr="00AE023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E023D">
        <w:rPr>
          <w:rFonts w:ascii="Times New Roman" w:hAnsi="Times New Roman" w:cs="Times New Roman"/>
          <w:sz w:val="24"/>
          <w:szCs w:val="24"/>
          <w:lang w:val="en-US"/>
        </w:rPr>
        <w:t xml:space="preserve"> 248 p. Available from: https://nashol.com/2017112597652/sputnikovii-monitoring-zemli-radiolokacionnoe-zondirovanie-poverhnosti-zaharov-a-i-yakovlev-o-i-smirnov-v-m-2012.html [Accessed 12 May 2019]. </w:t>
      </w:r>
      <w:r w:rsidRPr="00AE023D">
        <w:rPr>
          <w:rFonts w:ascii="Times New Roman" w:hAnsi="Times New Roman" w:cs="Times New Roman"/>
          <w:sz w:val="24"/>
          <w:szCs w:val="24"/>
        </w:rPr>
        <w:t>(In Russ.)</w:t>
      </w:r>
    </w:p>
    <w:p w:rsidR="00E8776F" w:rsidRPr="00AE023D" w:rsidRDefault="00E8776F" w:rsidP="00AE02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60F" w:rsidRDefault="00E8776F" w:rsidP="00DA66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60F">
        <w:rPr>
          <w:rFonts w:ascii="Times New Roman" w:hAnsi="Times New Roman" w:cs="Times New Roman"/>
          <w:b/>
          <w:sz w:val="24"/>
          <w:szCs w:val="24"/>
        </w:rPr>
        <w:t>Интернет-ресурс: </w:t>
      </w:r>
    </w:p>
    <w:p w:rsidR="00DA660F" w:rsidRDefault="00E8776F" w:rsidP="00DA66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023D">
        <w:rPr>
          <w:rFonts w:ascii="Times New Roman" w:hAnsi="Times New Roman" w:cs="Times New Roman"/>
          <w:sz w:val="24"/>
          <w:szCs w:val="24"/>
        </w:rPr>
        <w:t>Нечаев А.Г. Гидроизоляционные материалы, ремонтные составы и материалы специального назначения // ООО «</w:t>
      </w:r>
      <w:proofErr w:type="spellStart"/>
      <w:r w:rsidRPr="00AE023D">
        <w:rPr>
          <w:rFonts w:ascii="Times New Roman" w:hAnsi="Times New Roman" w:cs="Times New Roman"/>
          <w:sz w:val="24"/>
          <w:szCs w:val="24"/>
        </w:rPr>
        <w:t>НеваАкваСтоп</w:t>
      </w:r>
      <w:proofErr w:type="spellEnd"/>
      <w:r w:rsidRPr="00AE023D">
        <w:rPr>
          <w:rFonts w:ascii="Times New Roman" w:hAnsi="Times New Roman" w:cs="Times New Roman"/>
          <w:sz w:val="24"/>
          <w:szCs w:val="24"/>
        </w:rPr>
        <w:t xml:space="preserve">» [Электронный ресурс]. </w:t>
      </w:r>
      <w:r w:rsidRPr="00DA660F">
        <w:rPr>
          <w:rFonts w:ascii="Times New Roman" w:hAnsi="Times New Roman" w:cs="Times New Roman"/>
          <w:sz w:val="24"/>
          <w:szCs w:val="24"/>
          <w:lang w:val="en-US"/>
        </w:rPr>
        <w:t>URL: http://nevaaquastop.ru (</w:t>
      </w:r>
      <w:r w:rsidR="00186554" w:rsidRPr="00AE023D">
        <w:rPr>
          <w:rFonts w:ascii="Times New Roman" w:hAnsi="Times New Roman" w:cs="Times New Roman"/>
          <w:sz w:val="24"/>
          <w:szCs w:val="24"/>
        </w:rPr>
        <w:t>дата</w:t>
      </w:r>
      <w:r w:rsidR="00186554" w:rsidRPr="00DA6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6554" w:rsidRPr="00AE023D">
        <w:rPr>
          <w:rFonts w:ascii="Times New Roman" w:hAnsi="Times New Roman" w:cs="Times New Roman"/>
          <w:sz w:val="24"/>
          <w:szCs w:val="24"/>
        </w:rPr>
        <w:t>обращения</w:t>
      </w:r>
      <w:r w:rsidR="00186554" w:rsidRPr="00DA660F">
        <w:rPr>
          <w:rFonts w:ascii="Times New Roman" w:hAnsi="Times New Roman" w:cs="Times New Roman"/>
          <w:sz w:val="24"/>
          <w:szCs w:val="24"/>
          <w:lang w:val="en-US"/>
        </w:rPr>
        <w:t xml:space="preserve"> 11</w:t>
      </w:r>
      <w:r w:rsidRPr="00DA660F">
        <w:rPr>
          <w:rFonts w:ascii="Times New Roman" w:hAnsi="Times New Roman" w:cs="Times New Roman"/>
          <w:sz w:val="24"/>
          <w:szCs w:val="24"/>
          <w:lang w:val="en-US"/>
        </w:rPr>
        <w:t>.09.2018).</w:t>
      </w:r>
    </w:p>
    <w:p w:rsidR="00E8776F" w:rsidRPr="00DA660F" w:rsidRDefault="00E8776F" w:rsidP="00DA66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6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660F">
        <w:rPr>
          <w:rFonts w:ascii="Times New Roman" w:hAnsi="Times New Roman" w:cs="Times New Roman"/>
          <w:sz w:val="24"/>
          <w:szCs w:val="24"/>
          <w:lang w:val="en-US"/>
        </w:rPr>
        <w:t>Nechaev</w:t>
      </w:r>
      <w:proofErr w:type="spellEnd"/>
      <w:r w:rsidRPr="00DA660F">
        <w:rPr>
          <w:rFonts w:ascii="Times New Roman" w:hAnsi="Times New Roman" w:cs="Times New Roman"/>
          <w:sz w:val="24"/>
          <w:szCs w:val="24"/>
          <w:lang w:val="en-US"/>
        </w:rPr>
        <w:t xml:space="preserve"> AG. Waterproofing materials, repair compounds and special purpose materials. OOO “</w:t>
      </w:r>
      <w:proofErr w:type="spellStart"/>
      <w:r w:rsidRPr="00DA660F">
        <w:rPr>
          <w:rFonts w:ascii="Times New Roman" w:hAnsi="Times New Roman" w:cs="Times New Roman"/>
          <w:sz w:val="24"/>
          <w:szCs w:val="24"/>
          <w:lang w:val="en-US"/>
        </w:rPr>
        <w:t>NevaAkvaStop</w:t>
      </w:r>
      <w:proofErr w:type="spellEnd"/>
      <w:r w:rsidRPr="00DA660F"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  <w:r w:rsidRPr="00AE023D">
        <w:rPr>
          <w:rFonts w:ascii="Times New Roman" w:hAnsi="Times New Roman" w:cs="Times New Roman"/>
          <w:sz w:val="24"/>
          <w:szCs w:val="24"/>
        </w:rPr>
        <w:t>А</w:t>
      </w:r>
      <w:proofErr w:type="spellStart"/>
      <w:r w:rsidRPr="00DA660F">
        <w:rPr>
          <w:rFonts w:ascii="Times New Roman" w:hAnsi="Times New Roman" w:cs="Times New Roman"/>
          <w:sz w:val="24"/>
          <w:szCs w:val="24"/>
          <w:lang w:val="en-US"/>
        </w:rPr>
        <w:t>vailable</w:t>
      </w:r>
      <w:proofErr w:type="spellEnd"/>
      <w:r w:rsidRPr="00DA660F">
        <w:rPr>
          <w:rFonts w:ascii="Times New Roman" w:hAnsi="Times New Roman" w:cs="Times New Roman"/>
          <w:sz w:val="24"/>
          <w:szCs w:val="24"/>
          <w:lang w:val="en-US"/>
        </w:rPr>
        <w:t xml:space="preserve"> from: http://nevaaquastop.ru [Accessed 10 September 2018]. (In Russ.)</w:t>
      </w:r>
    </w:p>
    <w:p w:rsidR="00E8776F" w:rsidRPr="00DA660F" w:rsidRDefault="00E8776F" w:rsidP="00AE02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2163F" w:rsidRPr="00DA660F" w:rsidRDefault="0062163F" w:rsidP="00AE02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2163F" w:rsidRPr="00DA6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6F"/>
    <w:rsid w:val="0002653E"/>
    <w:rsid w:val="00186554"/>
    <w:rsid w:val="00236E26"/>
    <w:rsid w:val="0062163F"/>
    <w:rsid w:val="006B1B04"/>
    <w:rsid w:val="00AE023D"/>
    <w:rsid w:val="00B60CCC"/>
    <w:rsid w:val="00C66216"/>
    <w:rsid w:val="00CA197E"/>
    <w:rsid w:val="00CB7A01"/>
    <w:rsid w:val="00DA660F"/>
    <w:rsid w:val="00E426B3"/>
    <w:rsid w:val="00E8776F"/>
    <w:rsid w:val="00E909D3"/>
    <w:rsid w:val="00EB67D8"/>
    <w:rsid w:val="00EC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1D9C"/>
  <w15:docId w15:val="{346CE7EF-DEA3-457A-8F4A-557FD01E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76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76F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E8776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E8776F"/>
    <w:rPr>
      <w:rFonts w:ascii="Calibri" w:eastAsia="Calibri" w:hAnsi="Calibri" w:cs="Times New Roman"/>
      <w:sz w:val="20"/>
      <w:szCs w:val="20"/>
      <w:lang w:val="x-none"/>
    </w:rPr>
  </w:style>
  <w:style w:type="paragraph" w:styleId="a6">
    <w:name w:val="List Paragraph"/>
    <w:basedOn w:val="a"/>
    <w:uiPriority w:val="34"/>
    <w:qFormat/>
    <w:rsid w:val="00E8776F"/>
    <w:pPr>
      <w:ind w:left="720"/>
      <w:contextualSpacing/>
    </w:pPr>
  </w:style>
  <w:style w:type="paragraph" w:customStyle="1" w:styleId="Default">
    <w:name w:val="Default"/>
    <w:rsid w:val="00E877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E8776F"/>
  </w:style>
  <w:style w:type="character" w:styleId="a7">
    <w:name w:val="Strong"/>
    <w:basedOn w:val="a0"/>
    <w:uiPriority w:val="22"/>
    <w:qFormat/>
    <w:rsid w:val="00E877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Привалова Галина Петровна</dc:creator>
  <cp:lastModifiedBy>Evgeniya-pc</cp:lastModifiedBy>
  <cp:revision>7</cp:revision>
  <dcterms:created xsi:type="dcterms:W3CDTF">2019-12-20T03:25:00Z</dcterms:created>
  <dcterms:modified xsi:type="dcterms:W3CDTF">2019-12-22T13:15:00Z</dcterms:modified>
</cp:coreProperties>
</file>